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1" w:lineRule="atLeast"/>
        <w:jc w:val="center"/>
        <w:rPr>
          <w:sz w:val="28"/>
          <w:szCs w:val="28"/>
        </w:rPr>
      </w:pPr>
      <w:r>
        <w:rPr>
          <w:rFonts w:hint="eastAsia" w:ascii="仿宋" w:hAnsi="仿宋" w:eastAsia="仿宋"/>
          <w:b/>
          <w:bCs/>
          <w:sz w:val="36"/>
          <w:szCs w:val="36"/>
        </w:rPr>
        <w:t>采购代理服务要求及附表</w:t>
      </w:r>
    </w:p>
    <w:p>
      <w:pPr>
        <w:rPr>
          <w:rFonts w:ascii="仿宋" w:hAnsi="仿宋" w:eastAsia="仿宋"/>
          <w:b/>
          <w:bCs/>
          <w:sz w:val="28"/>
          <w:szCs w:val="28"/>
        </w:rPr>
      </w:pPr>
      <w:r>
        <w:rPr>
          <w:rFonts w:hint="eastAsia" w:ascii="仿宋" w:hAnsi="仿宋" w:eastAsia="仿宋"/>
          <w:b/>
          <w:bCs/>
          <w:sz w:val="28"/>
          <w:szCs w:val="28"/>
        </w:rPr>
        <w:t>一、服务要求</w:t>
      </w:r>
    </w:p>
    <w:tbl>
      <w:tblPr>
        <w:tblStyle w:val="14"/>
        <w:tblpPr w:leftFromText="180" w:rightFromText="180" w:vertAnchor="text" w:horzAnchor="page" w:tblpX="1335" w:tblpY="30"/>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2508"/>
        <w:gridCol w:w="6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b/>
                <w:bCs/>
                <w:sz w:val="24"/>
                <w:szCs w:val="24"/>
              </w:rPr>
            </w:pPr>
            <w:r>
              <w:rPr>
                <w:rFonts w:hint="eastAsia" w:ascii="仿宋" w:hAnsi="仿宋" w:eastAsia="仿宋"/>
                <w:b/>
                <w:bCs/>
                <w:sz w:val="24"/>
                <w:szCs w:val="24"/>
              </w:rPr>
              <w:t>序号</w:t>
            </w:r>
          </w:p>
        </w:tc>
        <w:tc>
          <w:tcPr>
            <w:tcW w:w="2508" w:type="dxa"/>
            <w:vAlign w:val="center"/>
          </w:tcPr>
          <w:p>
            <w:pPr>
              <w:jc w:val="center"/>
              <w:rPr>
                <w:rFonts w:ascii="仿宋" w:hAnsi="仿宋" w:eastAsia="仿宋"/>
                <w:b/>
                <w:bCs/>
                <w:sz w:val="24"/>
                <w:szCs w:val="24"/>
              </w:rPr>
            </w:pPr>
            <w:r>
              <w:rPr>
                <w:rFonts w:hint="eastAsia" w:ascii="仿宋" w:hAnsi="仿宋" w:eastAsia="仿宋"/>
                <w:b/>
                <w:bCs/>
                <w:sz w:val="24"/>
                <w:szCs w:val="24"/>
              </w:rPr>
              <w:t>项目</w:t>
            </w:r>
          </w:p>
        </w:tc>
        <w:tc>
          <w:tcPr>
            <w:tcW w:w="6139" w:type="dxa"/>
            <w:vAlign w:val="center"/>
          </w:tcPr>
          <w:p>
            <w:pPr>
              <w:jc w:val="center"/>
              <w:rPr>
                <w:rFonts w:ascii="仿宋" w:hAnsi="仿宋" w:eastAsia="仿宋"/>
                <w:b/>
                <w:bCs/>
                <w:sz w:val="24"/>
                <w:szCs w:val="24"/>
              </w:rPr>
            </w:pPr>
            <w:r>
              <w:rPr>
                <w:rFonts w:hint="eastAsia" w:ascii="仿宋" w:hAnsi="仿宋" w:eastAsia="仿宋"/>
                <w:b/>
                <w:bCs/>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508" w:type="dxa"/>
            <w:vAlign w:val="center"/>
          </w:tcPr>
          <w:p>
            <w:pPr>
              <w:jc w:val="center"/>
              <w:rPr>
                <w:rFonts w:ascii="仿宋" w:hAnsi="仿宋" w:eastAsia="仿宋"/>
                <w:sz w:val="24"/>
                <w:szCs w:val="24"/>
              </w:rPr>
            </w:pPr>
            <w:r>
              <w:rPr>
                <w:rFonts w:hint="eastAsia" w:ascii="仿宋" w:hAnsi="仿宋" w:eastAsia="仿宋"/>
                <w:sz w:val="24"/>
                <w:szCs w:val="24"/>
              </w:rPr>
              <w:t>服务期限</w:t>
            </w:r>
          </w:p>
        </w:tc>
        <w:tc>
          <w:tcPr>
            <w:tcW w:w="6139" w:type="dxa"/>
            <w:vAlign w:val="center"/>
          </w:tcPr>
          <w:p>
            <w:pPr>
              <w:jc w:val="center"/>
              <w:rPr>
                <w:rFonts w:ascii="仿宋" w:hAnsi="仿宋" w:eastAsia="仿宋"/>
                <w:sz w:val="24"/>
                <w:szCs w:val="24"/>
              </w:rPr>
            </w:pPr>
            <w:r>
              <w:rPr>
                <w:rFonts w:hint="eastAsia" w:ascii="仿宋" w:hAnsi="仿宋" w:eastAsia="仿宋"/>
                <w:sz w:val="24"/>
                <w:szCs w:val="24"/>
              </w:rPr>
              <w:t>三年，根据年度考核情况合同每年一签。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2508" w:type="dxa"/>
            <w:vAlign w:val="center"/>
          </w:tcPr>
          <w:p>
            <w:pPr>
              <w:jc w:val="center"/>
              <w:rPr>
                <w:rFonts w:ascii="仿宋" w:hAnsi="仿宋" w:eastAsia="仿宋"/>
                <w:sz w:val="24"/>
                <w:szCs w:val="24"/>
              </w:rPr>
            </w:pPr>
            <w:r>
              <w:rPr>
                <w:rFonts w:hint="eastAsia" w:ascii="仿宋" w:hAnsi="仿宋" w:eastAsia="仿宋"/>
                <w:sz w:val="24"/>
                <w:szCs w:val="24"/>
              </w:rPr>
              <w:t>人员要求</w:t>
            </w:r>
          </w:p>
        </w:tc>
        <w:tc>
          <w:tcPr>
            <w:tcW w:w="6139" w:type="dxa"/>
            <w:vAlign w:val="center"/>
          </w:tcPr>
          <w:p>
            <w:pPr>
              <w:jc w:val="left"/>
              <w:rPr>
                <w:rFonts w:hint="default" w:ascii="仿宋" w:hAnsi="仿宋" w:eastAsia="仿宋"/>
                <w:sz w:val="24"/>
                <w:szCs w:val="24"/>
                <w:lang w:val="en-US" w:eastAsia="zh-CN"/>
              </w:rPr>
            </w:pPr>
            <w:r>
              <w:rPr>
                <w:rFonts w:hint="eastAsia" w:ascii="仿宋" w:hAnsi="仿宋" w:eastAsia="仿宋"/>
                <w:sz w:val="24"/>
                <w:szCs w:val="24"/>
              </w:rPr>
              <w:t>有组织招投标的专业技术人员，配备至少1名服务团队负责人，至少</w:t>
            </w:r>
            <w:r>
              <w:rPr>
                <w:rFonts w:hint="eastAsia" w:ascii="仿宋" w:hAnsi="仿宋" w:eastAsia="仿宋"/>
                <w:sz w:val="24"/>
                <w:szCs w:val="24"/>
                <w:lang w:val="en-US" w:eastAsia="zh-CN"/>
              </w:rPr>
              <w:t>3</w:t>
            </w:r>
            <w:r>
              <w:rPr>
                <w:rFonts w:hint="eastAsia" w:ascii="仿宋" w:hAnsi="仿宋" w:eastAsia="仿宋"/>
                <w:sz w:val="24"/>
                <w:szCs w:val="24"/>
              </w:rPr>
              <w:t>名熟悉招标采购法律法规、具备编制招标文件和组织招标活动等相应能力的服务团队业务人员。</w:t>
            </w:r>
            <w:r>
              <w:rPr>
                <w:rFonts w:hint="eastAsia" w:ascii="仿宋" w:hAnsi="仿宋" w:eastAsia="仿宋"/>
                <w:sz w:val="24"/>
                <w:szCs w:val="24"/>
                <w:lang w:val="en-US" w:eastAsia="zh-CN"/>
              </w:rPr>
              <w:t>需提供相关人员身份证明及其本公司社保证明。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2508" w:type="dxa"/>
            <w:vAlign w:val="center"/>
          </w:tcPr>
          <w:p>
            <w:pPr>
              <w:jc w:val="center"/>
              <w:rPr>
                <w:rFonts w:ascii="仿宋" w:hAnsi="仿宋" w:eastAsia="仿宋"/>
                <w:sz w:val="24"/>
                <w:szCs w:val="24"/>
              </w:rPr>
            </w:pPr>
            <w:r>
              <w:rPr>
                <w:rFonts w:hint="eastAsia" w:ascii="仿宋" w:hAnsi="仿宋" w:eastAsia="仿宋"/>
                <w:sz w:val="24"/>
                <w:szCs w:val="24"/>
              </w:rPr>
              <w:t>服务内容</w:t>
            </w:r>
          </w:p>
        </w:tc>
        <w:tc>
          <w:tcPr>
            <w:tcW w:w="6139" w:type="dxa"/>
            <w:vAlign w:val="center"/>
          </w:tcPr>
          <w:p>
            <w:pPr>
              <w:rPr>
                <w:rFonts w:ascii="仿宋" w:hAnsi="仿宋" w:eastAsia="仿宋"/>
                <w:sz w:val="24"/>
                <w:szCs w:val="24"/>
              </w:rPr>
            </w:pPr>
            <w:r>
              <w:rPr>
                <w:rFonts w:hint="eastAsia" w:ascii="仿宋" w:hAnsi="仿宋" w:eastAsia="仿宋"/>
                <w:sz w:val="24"/>
                <w:szCs w:val="24"/>
              </w:rPr>
              <w:t>1.发布各类采购业务相关公告。</w:t>
            </w:r>
          </w:p>
          <w:p>
            <w:pPr>
              <w:rPr>
                <w:rFonts w:ascii="仿宋" w:hAnsi="仿宋" w:eastAsia="仿宋"/>
                <w:sz w:val="24"/>
                <w:szCs w:val="24"/>
              </w:rPr>
            </w:pPr>
            <w:r>
              <w:rPr>
                <w:rFonts w:hint="eastAsia" w:ascii="仿宋" w:hAnsi="仿宋" w:eastAsia="仿宋"/>
                <w:sz w:val="24"/>
                <w:szCs w:val="24"/>
              </w:rPr>
              <w:t>2.编制采购相关文件。</w:t>
            </w:r>
          </w:p>
          <w:p>
            <w:pPr>
              <w:rPr>
                <w:rFonts w:ascii="仿宋" w:hAnsi="仿宋" w:eastAsia="仿宋"/>
                <w:sz w:val="24"/>
                <w:szCs w:val="24"/>
              </w:rPr>
            </w:pPr>
            <w:r>
              <w:rPr>
                <w:rFonts w:hint="eastAsia" w:ascii="仿宋" w:hAnsi="仿宋" w:eastAsia="仿宋"/>
                <w:sz w:val="24"/>
                <w:szCs w:val="24"/>
              </w:rPr>
              <w:t>3.协助编制采购需求和市场调研。</w:t>
            </w:r>
          </w:p>
          <w:p>
            <w:pPr>
              <w:rPr>
                <w:rFonts w:ascii="仿宋" w:hAnsi="仿宋" w:eastAsia="仿宋"/>
                <w:sz w:val="24"/>
                <w:szCs w:val="24"/>
              </w:rPr>
            </w:pPr>
            <w:r>
              <w:rPr>
                <w:rFonts w:hint="eastAsia" w:ascii="仿宋" w:hAnsi="仿宋" w:eastAsia="仿宋"/>
                <w:sz w:val="24"/>
                <w:szCs w:val="24"/>
              </w:rPr>
              <w:t>4.协助组织现场踏勘和答疑。</w:t>
            </w:r>
          </w:p>
          <w:p>
            <w:pPr>
              <w:rPr>
                <w:rFonts w:ascii="仿宋" w:hAnsi="仿宋" w:eastAsia="仿宋"/>
                <w:sz w:val="24"/>
                <w:szCs w:val="24"/>
              </w:rPr>
            </w:pPr>
            <w:r>
              <w:rPr>
                <w:rFonts w:hint="eastAsia" w:ascii="仿宋" w:hAnsi="仿宋" w:eastAsia="仿宋"/>
                <w:sz w:val="24"/>
                <w:szCs w:val="24"/>
              </w:rPr>
              <w:t>5.组织具体采购活动。</w:t>
            </w:r>
          </w:p>
          <w:p>
            <w:pPr>
              <w:rPr>
                <w:rFonts w:ascii="仿宋" w:hAnsi="仿宋" w:eastAsia="仿宋"/>
                <w:sz w:val="24"/>
                <w:szCs w:val="24"/>
              </w:rPr>
            </w:pPr>
            <w:r>
              <w:rPr>
                <w:rFonts w:hint="eastAsia" w:ascii="仿宋" w:hAnsi="仿宋" w:eastAsia="仿宋"/>
                <w:sz w:val="24"/>
                <w:szCs w:val="24"/>
              </w:rPr>
              <w:t>6.组织各类专家论证及公示。</w:t>
            </w:r>
          </w:p>
          <w:p>
            <w:pPr>
              <w:rPr>
                <w:rFonts w:ascii="仿宋" w:hAnsi="仿宋" w:eastAsia="仿宋"/>
                <w:sz w:val="24"/>
                <w:szCs w:val="24"/>
              </w:rPr>
            </w:pPr>
            <w:r>
              <w:rPr>
                <w:rFonts w:hint="eastAsia" w:ascii="仿宋" w:hAnsi="仿宋" w:eastAsia="仿宋"/>
                <w:sz w:val="24"/>
                <w:szCs w:val="24"/>
              </w:rPr>
              <w:t>7.协同处理投诉及质疑事项。</w:t>
            </w:r>
          </w:p>
          <w:p>
            <w:pPr>
              <w:rPr>
                <w:rFonts w:ascii="仿宋" w:hAnsi="仿宋" w:eastAsia="仿宋"/>
                <w:sz w:val="24"/>
                <w:szCs w:val="24"/>
              </w:rPr>
            </w:pPr>
            <w:r>
              <w:rPr>
                <w:rFonts w:hint="eastAsia" w:ascii="仿宋" w:hAnsi="仿宋" w:eastAsia="仿宋"/>
                <w:sz w:val="24"/>
                <w:szCs w:val="24"/>
              </w:rPr>
              <w:t>8.协助沟通财政主管部门。</w:t>
            </w:r>
          </w:p>
          <w:p>
            <w:pPr>
              <w:rPr>
                <w:rFonts w:ascii="仿宋" w:hAnsi="仿宋" w:eastAsia="仿宋"/>
                <w:sz w:val="24"/>
                <w:szCs w:val="24"/>
              </w:rPr>
            </w:pPr>
            <w:r>
              <w:rPr>
                <w:rFonts w:hint="eastAsia" w:ascii="仿宋" w:hAnsi="仿宋" w:eastAsia="仿宋"/>
                <w:sz w:val="24"/>
                <w:szCs w:val="24"/>
              </w:rPr>
              <w:t>9.提供档案保管、专业咨询、技术支持、业务培训以及邀请专家上门指导等服务。</w:t>
            </w:r>
          </w:p>
          <w:p>
            <w:pPr>
              <w:rPr>
                <w:rFonts w:ascii="仿宋" w:hAnsi="仿宋" w:eastAsia="仿宋"/>
                <w:sz w:val="24"/>
                <w:szCs w:val="24"/>
              </w:rPr>
            </w:pPr>
            <w:r>
              <w:rPr>
                <w:rFonts w:hint="eastAsia" w:ascii="仿宋" w:hAnsi="仿宋" w:eastAsia="仿宋"/>
                <w:sz w:val="24"/>
                <w:szCs w:val="24"/>
              </w:rPr>
              <w:t>10.完成业主方交办的其他与采购活动相关的工作。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2508" w:type="dxa"/>
            <w:vAlign w:val="center"/>
          </w:tcPr>
          <w:p>
            <w:pPr>
              <w:jc w:val="center"/>
              <w:rPr>
                <w:rFonts w:ascii="仿宋" w:hAnsi="仿宋" w:eastAsia="仿宋"/>
                <w:sz w:val="24"/>
                <w:szCs w:val="24"/>
              </w:rPr>
            </w:pPr>
            <w:r>
              <w:rPr>
                <w:rFonts w:hint="eastAsia" w:ascii="仿宋" w:hAnsi="仿宋" w:eastAsia="仿宋"/>
                <w:sz w:val="24"/>
                <w:szCs w:val="24"/>
              </w:rPr>
              <w:t>响应要求</w:t>
            </w:r>
          </w:p>
        </w:tc>
        <w:tc>
          <w:tcPr>
            <w:tcW w:w="6139" w:type="dxa"/>
            <w:vAlign w:val="center"/>
          </w:tcPr>
          <w:p>
            <w:pPr>
              <w:jc w:val="center"/>
              <w:rPr>
                <w:rFonts w:ascii="仿宋" w:hAnsi="仿宋" w:eastAsia="仿宋"/>
                <w:sz w:val="24"/>
                <w:szCs w:val="24"/>
              </w:rPr>
            </w:pPr>
            <w:r>
              <w:rPr>
                <w:rFonts w:hint="eastAsia" w:ascii="仿宋" w:hAnsi="仿宋" w:eastAsia="仿宋"/>
                <w:sz w:val="24"/>
                <w:szCs w:val="24"/>
              </w:rPr>
              <w:t>服务响应时间应在2小时内，并及时安排相关专业人员与业主对接。如遇紧急情况需提供相关资料，资料完成时间应在6小时内。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2508" w:type="dxa"/>
            <w:vAlign w:val="center"/>
          </w:tcPr>
          <w:p>
            <w:pPr>
              <w:jc w:val="center"/>
              <w:rPr>
                <w:rFonts w:ascii="仿宋" w:hAnsi="仿宋" w:eastAsia="仿宋"/>
                <w:sz w:val="24"/>
                <w:szCs w:val="24"/>
              </w:rPr>
            </w:pPr>
            <w:r>
              <w:rPr>
                <w:rFonts w:hint="eastAsia" w:ascii="仿宋" w:hAnsi="仿宋" w:eastAsia="仿宋"/>
                <w:sz w:val="24"/>
                <w:szCs w:val="24"/>
              </w:rPr>
              <w:t>配套服务要求</w:t>
            </w:r>
          </w:p>
        </w:tc>
        <w:tc>
          <w:tcPr>
            <w:tcW w:w="6139" w:type="dxa"/>
            <w:vAlign w:val="center"/>
          </w:tcPr>
          <w:p>
            <w:pPr>
              <w:jc w:val="center"/>
              <w:rPr>
                <w:rFonts w:ascii="仿宋" w:hAnsi="仿宋" w:eastAsia="仿宋"/>
                <w:sz w:val="24"/>
                <w:szCs w:val="24"/>
              </w:rPr>
            </w:pPr>
            <w:r>
              <w:rPr>
                <w:rFonts w:hint="eastAsia" w:ascii="仿宋" w:hAnsi="仿宋" w:eastAsia="仿宋"/>
                <w:sz w:val="24"/>
                <w:szCs w:val="24"/>
              </w:rPr>
              <w:t>免费提供包括但不限于档案保管、专业咨询、技术支持、业务培训以及邀请专家上门指导等配套服务；每年需向业主方提供本年度代理服务报告。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2508" w:type="dxa"/>
            <w:vAlign w:val="center"/>
          </w:tcPr>
          <w:p>
            <w:pPr>
              <w:jc w:val="center"/>
              <w:rPr>
                <w:rFonts w:ascii="仿宋" w:hAnsi="仿宋" w:eastAsia="仿宋"/>
                <w:sz w:val="24"/>
                <w:szCs w:val="24"/>
              </w:rPr>
            </w:pPr>
            <w:r>
              <w:rPr>
                <w:rFonts w:hint="eastAsia" w:ascii="仿宋" w:hAnsi="仿宋" w:eastAsia="仿宋"/>
                <w:sz w:val="24"/>
                <w:szCs w:val="24"/>
              </w:rPr>
              <w:t>评价考核要求</w:t>
            </w:r>
          </w:p>
        </w:tc>
        <w:tc>
          <w:tcPr>
            <w:tcW w:w="6139" w:type="dxa"/>
            <w:vAlign w:val="center"/>
          </w:tcPr>
          <w:p>
            <w:pPr>
              <w:jc w:val="center"/>
              <w:rPr>
                <w:rFonts w:ascii="仿宋" w:hAnsi="仿宋" w:eastAsia="仿宋"/>
                <w:sz w:val="24"/>
                <w:szCs w:val="24"/>
              </w:rPr>
            </w:pPr>
            <w:r>
              <w:rPr>
                <w:rFonts w:hint="eastAsia" w:ascii="仿宋" w:hAnsi="仿宋" w:eastAsia="仿宋"/>
                <w:sz w:val="24"/>
                <w:szCs w:val="24"/>
              </w:rPr>
              <w:t>严格遵照医院《采购代理机构管理办法》接受管理，每年接受业主方评价考核，并根据结果对存在的问题和不足进行整改。</w:t>
            </w:r>
          </w:p>
        </w:tc>
      </w:tr>
    </w:tbl>
    <w:p>
      <w:pPr>
        <w:rPr>
          <w:rFonts w:ascii="仿宋" w:hAnsi="仿宋" w:eastAsia="仿宋"/>
          <w:b/>
          <w:bCs/>
          <w:sz w:val="32"/>
          <w:szCs w:val="32"/>
        </w:rPr>
      </w:pPr>
      <w:r>
        <w:rPr>
          <w:rFonts w:hint="eastAsia" w:ascii="仿宋" w:hAnsi="仿宋" w:eastAsia="仿宋" w:cs="仿宋"/>
          <w:color w:val="000000"/>
          <w:kern w:val="0"/>
          <w:sz w:val="22"/>
          <w:szCs w:val="21"/>
        </w:rPr>
        <w:t>“</w:t>
      </w:r>
      <w:r>
        <w:rPr>
          <w:rFonts w:hint="eastAsia" w:ascii="仿宋" w:hAnsi="仿宋" w:eastAsia="仿宋" w:cs="仿宋"/>
          <w:color w:val="000000"/>
          <w:kern w:val="0"/>
          <w:sz w:val="28"/>
          <w:szCs w:val="24"/>
        </w:rPr>
        <w:t>★”号项为实质性要求，必须满足。</w:t>
      </w: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pStyle w:val="2"/>
        <w:rPr>
          <w:rFonts w:ascii="仿宋" w:hAnsi="仿宋" w:eastAsia="仿宋"/>
          <w:b/>
          <w:bCs/>
          <w:sz w:val="28"/>
          <w:szCs w:val="28"/>
        </w:rPr>
      </w:pPr>
    </w:p>
    <w:p/>
    <w:p>
      <w:pPr>
        <w:pStyle w:val="2"/>
      </w:pPr>
    </w:p>
    <w:p>
      <w:pPr>
        <w:rPr>
          <w:rFonts w:ascii="仿宋" w:hAnsi="仿宋" w:eastAsia="仿宋"/>
          <w:b/>
          <w:bCs/>
          <w:sz w:val="28"/>
          <w:szCs w:val="28"/>
        </w:rPr>
      </w:pPr>
      <w:r>
        <w:rPr>
          <w:rFonts w:hint="eastAsia" w:ascii="仿宋" w:hAnsi="仿宋" w:eastAsia="仿宋"/>
          <w:b/>
          <w:bCs/>
          <w:sz w:val="28"/>
          <w:szCs w:val="28"/>
        </w:rPr>
        <w:t>二、综合评分表</w:t>
      </w:r>
    </w:p>
    <w:tbl>
      <w:tblPr>
        <w:tblStyle w:val="8"/>
        <w:tblW w:w="900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4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bCs/>
                <w:sz w:val="24"/>
                <w:szCs w:val="24"/>
              </w:rPr>
            </w:pPr>
            <w:r>
              <w:rPr>
                <w:rFonts w:hint="eastAsia" w:ascii="仿宋" w:hAnsi="仿宋" w:eastAsia="仿宋" w:cs="仿宋"/>
                <w:b/>
                <w:bCs/>
                <w:sz w:val="24"/>
                <w:szCs w:val="24"/>
              </w:rPr>
              <w:t>评分项目</w:t>
            </w:r>
          </w:p>
        </w:tc>
        <w:tc>
          <w:tcPr>
            <w:tcW w:w="57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bCs/>
                <w:sz w:val="24"/>
                <w:szCs w:val="24"/>
              </w:rPr>
            </w:pPr>
            <w:r>
              <w:rPr>
                <w:rFonts w:hint="eastAsia" w:ascii="仿宋" w:hAnsi="仿宋" w:eastAsia="仿宋" w:cs="仿宋"/>
                <w:b/>
                <w:bCs/>
                <w:sz w:val="24"/>
                <w:szCs w:val="24"/>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1</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报价15分</w:t>
            </w:r>
          </w:p>
        </w:tc>
        <w:tc>
          <w:tcPr>
            <w:tcW w:w="576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sz w:val="24"/>
                <w:szCs w:val="24"/>
              </w:rPr>
            </w:pPr>
            <w:r>
              <w:rPr>
                <w:rFonts w:hint="eastAsia" w:ascii="仿宋" w:hAnsi="仿宋" w:eastAsia="仿宋" w:cs="仿宋"/>
                <w:sz w:val="24"/>
                <w:szCs w:val="24"/>
              </w:rPr>
              <w:t>按照原国家计委“计价格[2002]1980号”文件招标代理服务费规定收费标准收取招标代理服务费得10分；按照规定收费标准每下浮1%加1分，最高加5分；按照规定收费标准每上浮1%扣1分，本项扣完为止。</w:t>
            </w:r>
            <w:r>
              <w:rPr>
                <w:rFonts w:hint="eastAsia" w:ascii="仿宋" w:hAnsi="仿宋" w:eastAsia="仿宋" w:cs="仿宋"/>
                <w:b/>
                <w:bCs/>
                <w:sz w:val="24"/>
                <w:szCs w:val="24"/>
              </w:rPr>
              <w:t>本项最高得分15分。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2</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服务方案40分</w:t>
            </w:r>
          </w:p>
        </w:tc>
        <w:tc>
          <w:tcPr>
            <w:tcW w:w="576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提供服务方案，至少包括但不限于以下内容：</w:t>
            </w:r>
          </w:p>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1、内部控制措施；</w:t>
            </w:r>
          </w:p>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2、采购方式及流程；</w:t>
            </w:r>
          </w:p>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3、开评标及评审专家管理方案；</w:t>
            </w:r>
          </w:p>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4、投诉质疑处理方案；</w:t>
            </w:r>
          </w:p>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5、档案管理方案；</w:t>
            </w:r>
          </w:p>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6、廉洁及保密措施；</w:t>
            </w:r>
          </w:p>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7、防范不正当投标行为的措施；</w:t>
            </w:r>
          </w:p>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8、</w:t>
            </w:r>
            <w:r>
              <w:rPr>
                <w:rFonts w:hint="eastAsia" w:ascii="仿宋" w:hAnsi="仿宋" w:eastAsia="仿宋" w:cs="仿宋"/>
                <w:b/>
                <w:bCs/>
                <w:color w:val="000000"/>
                <w:sz w:val="24"/>
                <w:szCs w:val="24"/>
              </w:rPr>
              <w:t>市场调研、采购风险管控预警、技术咨询、业务培训、招标工作流程</w:t>
            </w:r>
            <w:r>
              <w:rPr>
                <w:rFonts w:hint="eastAsia" w:ascii="仿宋" w:hAnsi="仿宋" w:eastAsia="仿宋" w:cs="仿宋"/>
                <w:color w:val="000000"/>
                <w:sz w:val="24"/>
                <w:szCs w:val="24"/>
              </w:rPr>
              <w:t>等其他配套服务方案，至少包含以上5项；</w:t>
            </w:r>
          </w:p>
          <w:p>
            <w:pPr>
              <w:spacing w:line="300" w:lineRule="exact"/>
              <w:jc w:val="left"/>
              <w:rPr>
                <w:rFonts w:ascii="仿宋" w:hAnsi="仿宋" w:eastAsia="仿宋" w:cs="仿宋"/>
                <w:color w:val="000000"/>
                <w:sz w:val="24"/>
                <w:szCs w:val="24"/>
              </w:rPr>
            </w:pPr>
            <w:r>
              <w:rPr>
                <w:rFonts w:hint="eastAsia" w:ascii="仿宋" w:hAnsi="仿宋" w:eastAsia="仿宋" w:cs="仿宋"/>
                <w:b/>
                <w:bCs/>
                <w:color w:val="000000"/>
                <w:sz w:val="24"/>
                <w:szCs w:val="24"/>
              </w:rPr>
              <w:t>评分标准:</w:t>
            </w:r>
            <w:r>
              <w:rPr>
                <w:rFonts w:hint="eastAsia" w:ascii="仿宋" w:hAnsi="仿宋" w:eastAsia="仿宋" w:cs="仿宋"/>
                <w:color w:val="000000"/>
                <w:sz w:val="24"/>
                <w:szCs w:val="24"/>
              </w:rPr>
              <w:t>综合考评服务方案的科学性、合理性、完整性等。包括是否充分考虑用户的项目特点和需求；工作流程是否完整、清晰；保障措施是否具有实际操作性；内部控制和管理是否规范等。</w:t>
            </w:r>
          </w:p>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以上8条，方案中每明确一条得3分，共24分；每条内容科学合理、完整清晰、可操作性强可额外得2分，最高16分；方案中每有一处内容存在缺陷的扣1分。</w:t>
            </w:r>
            <w:r>
              <w:rPr>
                <w:rFonts w:hint="eastAsia" w:ascii="仿宋" w:hAnsi="仿宋" w:eastAsia="仿宋" w:cs="仿宋"/>
                <w:b/>
                <w:bCs/>
                <w:color w:val="000000"/>
                <w:sz w:val="24"/>
                <w:szCs w:val="24"/>
              </w:rPr>
              <w:t>本项合计最高得分40分。</w:t>
            </w:r>
          </w:p>
          <w:p>
            <w:pPr>
              <w:spacing w:line="300" w:lineRule="exact"/>
              <w:jc w:val="left"/>
            </w:pPr>
            <w:r>
              <w:rPr>
                <w:rFonts w:hint="eastAsia" w:ascii="仿宋" w:hAnsi="仿宋" w:eastAsia="仿宋" w:cs="仿宋"/>
                <w:color w:val="000000"/>
                <w:sz w:val="24"/>
                <w:szCs w:val="24"/>
              </w:rPr>
              <w:t>（注：上述“缺陷”是指：内容与实际情况不符或不详细具体或存在与本项目无关内容或不满足采购要求或叙述前后不一致、语义混乱、表述不明确等）。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3</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企业实力13分</w:t>
            </w:r>
          </w:p>
        </w:tc>
        <w:tc>
          <w:tcPr>
            <w:tcW w:w="57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napToGrid w:val="0"/>
                <w:color w:val="000000"/>
                <w:spacing w:val="4"/>
                <w:sz w:val="24"/>
                <w:szCs w:val="24"/>
              </w:rPr>
            </w:pPr>
            <w:r>
              <w:rPr>
                <w:rFonts w:hint="eastAsia" w:ascii="仿宋" w:hAnsi="仿宋" w:eastAsia="仿宋" w:cs="仿宋"/>
                <w:color w:val="000000"/>
                <w:sz w:val="24"/>
                <w:szCs w:val="24"/>
              </w:rPr>
              <w:t>1、</w:t>
            </w:r>
            <w:r>
              <w:rPr>
                <w:rFonts w:hint="eastAsia" w:ascii="仿宋" w:hAnsi="仿宋" w:eastAsia="仿宋" w:cs="仿宋"/>
                <w:snapToGrid w:val="0"/>
                <w:color w:val="000000"/>
                <w:spacing w:val="4"/>
                <w:sz w:val="24"/>
                <w:szCs w:val="24"/>
              </w:rPr>
              <w:t>申请人具有四川省建筑市场监管公共服务平台-招标代理登记证的得4</w:t>
            </w:r>
            <w:r>
              <w:rPr>
                <w:rFonts w:ascii="仿宋" w:hAnsi="仿宋" w:eastAsia="仿宋" w:cs="仿宋"/>
                <w:snapToGrid w:val="0"/>
                <w:color w:val="000000"/>
                <w:spacing w:val="4"/>
                <w:sz w:val="24"/>
                <w:szCs w:val="24"/>
              </w:rPr>
              <w:t>.5</w:t>
            </w:r>
            <w:r>
              <w:rPr>
                <w:rFonts w:hint="eastAsia" w:ascii="仿宋" w:hAnsi="仿宋" w:eastAsia="仿宋" w:cs="仿宋"/>
                <w:snapToGrid w:val="0"/>
                <w:color w:val="000000"/>
                <w:spacing w:val="4"/>
                <w:sz w:val="24"/>
                <w:szCs w:val="24"/>
              </w:rPr>
              <w:t>分；</w:t>
            </w:r>
          </w:p>
          <w:p>
            <w:pPr>
              <w:spacing w:line="360" w:lineRule="auto"/>
              <w:rPr>
                <w:rFonts w:ascii="仿宋" w:hAnsi="仿宋" w:eastAsia="仿宋" w:cs="仿宋"/>
                <w:spacing w:val="4"/>
                <w:sz w:val="24"/>
                <w:szCs w:val="24"/>
              </w:rPr>
            </w:pPr>
            <w:r>
              <w:rPr>
                <w:rFonts w:hint="eastAsia" w:ascii="仿宋" w:hAnsi="仿宋" w:eastAsia="仿宋" w:cs="仿宋"/>
                <w:snapToGrid w:val="0"/>
                <w:color w:val="000000"/>
                <w:spacing w:val="4"/>
                <w:sz w:val="24"/>
                <w:szCs w:val="24"/>
              </w:rPr>
              <w:t>2、申请人为四川省政府采购代理机构名录库中单位得4.5分；</w:t>
            </w:r>
          </w:p>
          <w:p>
            <w:pPr>
              <w:spacing w:line="360" w:lineRule="auto"/>
              <w:rPr>
                <w:rFonts w:ascii="仿宋" w:hAnsi="仿宋" w:eastAsia="仿宋" w:cs="仿宋"/>
                <w:spacing w:val="4"/>
                <w:sz w:val="24"/>
                <w:szCs w:val="24"/>
              </w:rPr>
            </w:pPr>
            <w:r>
              <w:rPr>
                <w:rFonts w:ascii="仿宋" w:hAnsi="仿宋" w:eastAsia="仿宋" w:cs="仿宋"/>
                <w:spacing w:val="4"/>
                <w:sz w:val="24"/>
                <w:szCs w:val="24"/>
              </w:rPr>
              <w:t>3</w:t>
            </w:r>
            <w:r>
              <w:rPr>
                <w:rFonts w:hint="eastAsia" w:ascii="仿宋" w:hAnsi="仿宋" w:eastAsia="仿宋" w:cs="仿宋"/>
                <w:color w:val="000000"/>
                <w:sz w:val="24"/>
                <w:szCs w:val="24"/>
              </w:rPr>
              <w:t>、每有一个财政部门处罚记录的扣1分，本项共4分，扣完为止，若存在扣分情况，但未如实提交相关材料，视其为虚假应答，将取消其资格。</w:t>
            </w:r>
          </w:p>
          <w:p>
            <w:pPr>
              <w:spacing w:line="300" w:lineRule="exact"/>
              <w:jc w:val="left"/>
              <w:rPr>
                <w:rFonts w:ascii="仿宋" w:hAnsi="仿宋" w:cs="仿宋"/>
                <w:color w:val="000000"/>
                <w:sz w:val="24"/>
                <w:szCs w:val="24"/>
              </w:rPr>
            </w:pPr>
            <w:r>
              <w:rPr>
                <w:rFonts w:hint="eastAsia" w:ascii="仿宋" w:hAnsi="仿宋" w:eastAsia="仿宋" w:cs="仿宋"/>
                <w:b/>
                <w:bCs/>
                <w:color w:val="000000"/>
                <w:sz w:val="24"/>
                <w:szCs w:val="24"/>
              </w:rPr>
              <w:t>本项合计最高得分13分。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4</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环境设施12分</w:t>
            </w:r>
          </w:p>
        </w:tc>
        <w:tc>
          <w:tcPr>
            <w:tcW w:w="576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具备固定、独立的办公场所，完善的设施设备：</w:t>
            </w:r>
          </w:p>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1、场所建筑面积300㎡及以上的得4分，200㎡以下的得2分，其中100㎡以下的得1分；</w:t>
            </w:r>
          </w:p>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2、具备监督室、收音、视频监视录制设备完备得2分；</w:t>
            </w:r>
          </w:p>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3、具备独立的档案室的得2分；</w:t>
            </w:r>
          </w:p>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4、具备1间及以上独立开标室的得2分；</w:t>
            </w:r>
          </w:p>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5、具有2间及以上独立评标室（至少含1间电子评标室）的得2分。</w:t>
            </w:r>
          </w:p>
          <w:p>
            <w:pPr>
              <w:spacing w:line="300" w:lineRule="exact"/>
              <w:jc w:val="left"/>
              <w:rPr>
                <w:rFonts w:ascii="仿宋" w:hAnsi="仿宋" w:eastAsia="仿宋" w:cs="仿宋"/>
                <w:color w:val="000000"/>
                <w:sz w:val="24"/>
                <w:szCs w:val="24"/>
              </w:rPr>
            </w:pPr>
            <w:r>
              <w:rPr>
                <w:rFonts w:hint="eastAsia" w:ascii="仿宋" w:hAnsi="仿宋" w:eastAsia="仿宋" w:cs="仿宋"/>
                <w:b/>
                <w:bCs/>
                <w:color w:val="000000"/>
                <w:sz w:val="24"/>
                <w:szCs w:val="24"/>
              </w:rPr>
              <w:t>本项合计最高得分12分。</w:t>
            </w:r>
            <w:r>
              <w:rPr>
                <w:rFonts w:hint="eastAsia" w:ascii="仿宋" w:hAnsi="仿宋" w:eastAsia="仿宋" w:cs="仿宋"/>
                <w:color w:val="000000"/>
                <w:sz w:val="24"/>
                <w:szCs w:val="24"/>
              </w:rPr>
              <w:t>（需提供场地产权证复印件、如租赁需提供租赁协议、现场真实图片，业主可以根据情况进行实地考察，如实际情况与投标描述不一致的，将取消资格。）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5</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经营业绩20分</w:t>
            </w:r>
          </w:p>
        </w:tc>
        <w:tc>
          <w:tcPr>
            <w:tcW w:w="576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1、提供2021年1月1日至今代理的政府采购项目，每提供一个得1分，最多得10分，未提供不得分；</w:t>
            </w:r>
          </w:p>
          <w:p>
            <w:pPr>
              <w:spacing w:line="300" w:lineRule="exact"/>
              <w:jc w:val="left"/>
              <w:rPr>
                <w:rFonts w:ascii="仿宋" w:hAnsi="仿宋" w:eastAsia="仿宋" w:cs="仿宋"/>
                <w:color w:val="000000"/>
                <w:sz w:val="24"/>
                <w:szCs w:val="24"/>
              </w:rPr>
            </w:pPr>
            <w:r>
              <w:rPr>
                <w:rFonts w:hint="eastAsia" w:ascii="仿宋" w:hAnsi="仿宋" w:eastAsia="仿宋" w:cs="仿宋"/>
                <w:color w:val="000000"/>
                <w:sz w:val="24"/>
                <w:szCs w:val="24"/>
              </w:rPr>
              <w:t>2、提供2021年1月1日至今代理的非政府采购项目，每提供一个得0.5分，最多得10分，未提供不得分；</w:t>
            </w:r>
            <w:r>
              <w:rPr>
                <w:rFonts w:hint="eastAsia" w:ascii="仿宋" w:hAnsi="仿宋" w:eastAsia="仿宋" w:cs="仿宋"/>
                <w:b/>
                <w:bCs/>
                <w:color w:val="000000"/>
                <w:sz w:val="24"/>
                <w:szCs w:val="24"/>
              </w:rPr>
              <w:t>本项合计最高得分20分。</w:t>
            </w:r>
            <w:r>
              <w:rPr>
                <w:rFonts w:hint="eastAsia" w:ascii="仿宋" w:hAnsi="仿宋" w:eastAsia="仿宋" w:cs="仿宋"/>
                <w:color w:val="000000"/>
                <w:sz w:val="24"/>
                <w:szCs w:val="24"/>
              </w:rPr>
              <w:t>（提供业绩清单、相应项目的采购合同或公告截图）</w:t>
            </w:r>
          </w:p>
        </w:tc>
      </w:tr>
    </w:tbl>
    <w:p>
      <w:pPr>
        <w:pStyle w:val="7"/>
        <w:jc w:val="both"/>
        <w:rPr>
          <w:rFonts w:ascii="仿宋" w:hAnsi="仿宋" w:eastAsia="仿宋"/>
          <w:sz w:val="32"/>
        </w:rPr>
      </w:pPr>
    </w:p>
    <w:p>
      <w:pPr>
        <w:pStyle w:val="7"/>
        <w:rPr>
          <w:rFonts w:ascii="仿宋" w:hAnsi="仿宋" w:eastAsia="仿宋"/>
          <w:sz w:val="32"/>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7"/>
        <w:jc w:val="center"/>
        <w:rPr>
          <w:rFonts w:hint="eastAsia"/>
          <w:sz w:val="22"/>
          <w:szCs w:val="36"/>
          <w:lang w:eastAsia="zh-CN"/>
        </w:rPr>
      </w:pPr>
      <w:r>
        <w:rPr>
          <w:rFonts w:hint="eastAsia" w:ascii="仿宋" w:hAnsi="仿宋" w:eastAsia="仿宋"/>
          <w:b/>
          <w:bCs/>
          <w:i w:val="0"/>
          <w:iCs w:val="0"/>
          <w:color w:val="auto"/>
          <w:sz w:val="32"/>
          <w:szCs w:val="32"/>
          <w:lang w:val="en-US" w:eastAsia="zh-CN"/>
        </w:rPr>
        <w:t>附表一：服务要求应答表</w:t>
      </w:r>
    </w:p>
    <w:tbl>
      <w:tblPr>
        <w:tblStyle w:val="8"/>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496"/>
        <w:gridCol w:w="2791"/>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8"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2496"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服务</w:t>
            </w:r>
            <w:r>
              <w:rPr>
                <w:rFonts w:hint="eastAsia" w:ascii="仿宋" w:hAnsi="仿宋" w:eastAsia="仿宋" w:cs="仿宋"/>
                <w:color w:val="000000"/>
                <w:kern w:val="0"/>
                <w:sz w:val="24"/>
                <w:szCs w:val="24"/>
              </w:rPr>
              <w:t>要求</w:t>
            </w:r>
          </w:p>
        </w:tc>
        <w:tc>
          <w:tcPr>
            <w:tcW w:w="2791"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应答内容</w:t>
            </w:r>
          </w:p>
        </w:tc>
        <w:tc>
          <w:tcPr>
            <w:tcW w:w="2913"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响应/偏离</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38" w:type="dxa"/>
          </w:tcPr>
          <w:p>
            <w:pPr>
              <w:rPr>
                <w:rFonts w:hint="eastAsia" w:ascii="仿宋" w:hAnsi="仿宋" w:eastAsia="仿宋" w:cs="仿宋"/>
                <w:color w:val="000000"/>
                <w:kern w:val="0"/>
                <w:sz w:val="24"/>
                <w:szCs w:val="24"/>
              </w:rPr>
            </w:pPr>
          </w:p>
        </w:tc>
        <w:tc>
          <w:tcPr>
            <w:tcW w:w="2496" w:type="dxa"/>
          </w:tcPr>
          <w:p>
            <w:pPr>
              <w:rPr>
                <w:rFonts w:hint="eastAsia" w:ascii="仿宋" w:hAnsi="仿宋" w:eastAsia="仿宋" w:cs="仿宋"/>
                <w:color w:val="000000"/>
                <w:kern w:val="0"/>
                <w:sz w:val="24"/>
                <w:szCs w:val="24"/>
              </w:rPr>
            </w:pPr>
          </w:p>
        </w:tc>
        <w:tc>
          <w:tcPr>
            <w:tcW w:w="2791" w:type="dxa"/>
          </w:tcPr>
          <w:p>
            <w:pPr>
              <w:rPr>
                <w:rFonts w:hint="eastAsia" w:ascii="仿宋" w:hAnsi="仿宋" w:eastAsia="仿宋" w:cs="仿宋"/>
                <w:color w:val="000000"/>
                <w:kern w:val="0"/>
                <w:sz w:val="24"/>
                <w:szCs w:val="24"/>
              </w:rPr>
            </w:pPr>
          </w:p>
        </w:tc>
        <w:tc>
          <w:tcPr>
            <w:tcW w:w="2913" w:type="dxa"/>
          </w:tcPr>
          <w:p>
            <w:pP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38" w:type="dxa"/>
          </w:tcPr>
          <w:p>
            <w:pPr>
              <w:rPr>
                <w:rFonts w:hint="eastAsia" w:ascii="仿宋" w:hAnsi="仿宋" w:eastAsia="仿宋" w:cs="仿宋"/>
                <w:color w:val="000000"/>
                <w:kern w:val="0"/>
                <w:sz w:val="24"/>
                <w:szCs w:val="24"/>
              </w:rPr>
            </w:pPr>
          </w:p>
        </w:tc>
        <w:tc>
          <w:tcPr>
            <w:tcW w:w="2496" w:type="dxa"/>
          </w:tcPr>
          <w:p>
            <w:pPr>
              <w:rPr>
                <w:rFonts w:hint="eastAsia" w:ascii="仿宋" w:hAnsi="仿宋" w:eastAsia="仿宋" w:cs="仿宋"/>
                <w:color w:val="000000"/>
                <w:kern w:val="0"/>
                <w:sz w:val="24"/>
                <w:szCs w:val="24"/>
              </w:rPr>
            </w:pPr>
          </w:p>
        </w:tc>
        <w:tc>
          <w:tcPr>
            <w:tcW w:w="2791" w:type="dxa"/>
          </w:tcPr>
          <w:p>
            <w:pPr>
              <w:rPr>
                <w:rFonts w:hint="eastAsia" w:ascii="仿宋" w:hAnsi="仿宋" w:eastAsia="仿宋" w:cs="仿宋"/>
                <w:color w:val="000000"/>
                <w:kern w:val="0"/>
                <w:sz w:val="24"/>
                <w:szCs w:val="24"/>
              </w:rPr>
            </w:pPr>
          </w:p>
        </w:tc>
        <w:tc>
          <w:tcPr>
            <w:tcW w:w="2913" w:type="dxa"/>
          </w:tcPr>
          <w:p>
            <w:pP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38" w:type="dxa"/>
          </w:tcPr>
          <w:p>
            <w:pPr>
              <w:rPr>
                <w:rFonts w:hint="eastAsia" w:ascii="仿宋" w:hAnsi="仿宋" w:eastAsia="仿宋" w:cs="仿宋"/>
                <w:color w:val="000000"/>
                <w:kern w:val="0"/>
                <w:sz w:val="24"/>
                <w:szCs w:val="24"/>
              </w:rPr>
            </w:pPr>
          </w:p>
        </w:tc>
        <w:tc>
          <w:tcPr>
            <w:tcW w:w="2496" w:type="dxa"/>
          </w:tcPr>
          <w:p>
            <w:pPr>
              <w:rPr>
                <w:rFonts w:hint="eastAsia" w:ascii="仿宋" w:hAnsi="仿宋" w:eastAsia="仿宋" w:cs="仿宋"/>
                <w:color w:val="000000"/>
                <w:kern w:val="0"/>
                <w:sz w:val="24"/>
                <w:szCs w:val="24"/>
              </w:rPr>
            </w:pPr>
          </w:p>
        </w:tc>
        <w:tc>
          <w:tcPr>
            <w:tcW w:w="2791" w:type="dxa"/>
          </w:tcPr>
          <w:p>
            <w:pPr>
              <w:rPr>
                <w:rFonts w:hint="eastAsia" w:ascii="仿宋" w:hAnsi="仿宋" w:eastAsia="仿宋" w:cs="仿宋"/>
                <w:color w:val="000000"/>
                <w:kern w:val="0"/>
                <w:sz w:val="24"/>
                <w:szCs w:val="24"/>
              </w:rPr>
            </w:pPr>
          </w:p>
        </w:tc>
        <w:tc>
          <w:tcPr>
            <w:tcW w:w="2913" w:type="dxa"/>
          </w:tcPr>
          <w:p>
            <w:pP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38" w:type="dxa"/>
          </w:tcPr>
          <w:p>
            <w:pPr>
              <w:rPr>
                <w:rFonts w:hint="eastAsia" w:ascii="仿宋" w:hAnsi="仿宋" w:eastAsia="仿宋" w:cs="仿宋"/>
                <w:color w:val="000000"/>
                <w:kern w:val="0"/>
                <w:sz w:val="24"/>
                <w:szCs w:val="24"/>
              </w:rPr>
            </w:pPr>
          </w:p>
        </w:tc>
        <w:tc>
          <w:tcPr>
            <w:tcW w:w="2496" w:type="dxa"/>
          </w:tcPr>
          <w:p>
            <w:pPr>
              <w:rPr>
                <w:rFonts w:hint="eastAsia" w:ascii="仿宋" w:hAnsi="仿宋" w:eastAsia="仿宋" w:cs="仿宋"/>
                <w:color w:val="000000"/>
                <w:kern w:val="0"/>
                <w:sz w:val="24"/>
                <w:szCs w:val="24"/>
              </w:rPr>
            </w:pPr>
          </w:p>
        </w:tc>
        <w:tc>
          <w:tcPr>
            <w:tcW w:w="2791" w:type="dxa"/>
          </w:tcPr>
          <w:p>
            <w:pPr>
              <w:rPr>
                <w:rFonts w:hint="eastAsia" w:ascii="仿宋" w:hAnsi="仿宋" w:eastAsia="仿宋" w:cs="仿宋"/>
                <w:color w:val="000000"/>
                <w:kern w:val="0"/>
                <w:sz w:val="24"/>
                <w:szCs w:val="24"/>
              </w:rPr>
            </w:pPr>
          </w:p>
        </w:tc>
        <w:tc>
          <w:tcPr>
            <w:tcW w:w="2913" w:type="dxa"/>
          </w:tcPr>
          <w:p>
            <w:pP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38" w:type="dxa"/>
          </w:tcPr>
          <w:p>
            <w:pPr>
              <w:rPr>
                <w:rFonts w:hint="eastAsia" w:ascii="仿宋" w:hAnsi="仿宋" w:eastAsia="仿宋" w:cs="仿宋"/>
                <w:color w:val="000000"/>
                <w:kern w:val="0"/>
                <w:sz w:val="24"/>
                <w:szCs w:val="24"/>
              </w:rPr>
            </w:pPr>
          </w:p>
        </w:tc>
        <w:tc>
          <w:tcPr>
            <w:tcW w:w="2496" w:type="dxa"/>
          </w:tcPr>
          <w:p>
            <w:pPr>
              <w:rPr>
                <w:rFonts w:hint="eastAsia" w:ascii="仿宋" w:hAnsi="仿宋" w:eastAsia="仿宋" w:cs="仿宋"/>
                <w:color w:val="000000"/>
                <w:kern w:val="0"/>
                <w:sz w:val="24"/>
                <w:szCs w:val="24"/>
              </w:rPr>
            </w:pPr>
          </w:p>
        </w:tc>
        <w:tc>
          <w:tcPr>
            <w:tcW w:w="2791" w:type="dxa"/>
          </w:tcPr>
          <w:p>
            <w:pPr>
              <w:rPr>
                <w:rFonts w:hint="eastAsia" w:ascii="仿宋" w:hAnsi="仿宋" w:eastAsia="仿宋" w:cs="仿宋"/>
                <w:color w:val="000000"/>
                <w:kern w:val="0"/>
                <w:sz w:val="24"/>
                <w:szCs w:val="24"/>
              </w:rPr>
            </w:pPr>
          </w:p>
        </w:tc>
        <w:tc>
          <w:tcPr>
            <w:tcW w:w="2913" w:type="dxa"/>
          </w:tcPr>
          <w:p>
            <w:pP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38" w:type="dxa"/>
          </w:tcPr>
          <w:p>
            <w:pPr>
              <w:rPr>
                <w:rFonts w:hint="eastAsia" w:ascii="仿宋" w:hAnsi="仿宋" w:eastAsia="仿宋" w:cs="仿宋"/>
                <w:color w:val="000000"/>
                <w:kern w:val="0"/>
                <w:sz w:val="24"/>
                <w:szCs w:val="24"/>
              </w:rPr>
            </w:pPr>
          </w:p>
        </w:tc>
        <w:tc>
          <w:tcPr>
            <w:tcW w:w="2496" w:type="dxa"/>
          </w:tcPr>
          <w:p>
            <w:pPr>
              <w:rPr>
                <w:rFonts w:hint="eastAsia" w:ascii="仿宋" w:hAnsi="仿宋" w:eastAsia="仿宋" w:cs="仿宋"/>
                <w:color w:val="000000"/>
                <w:kern w:val="0"/>
                <w:sz w:val="24"/>
                <w:szCs w:val="24"/>
              </w:rPr>
            </w:pPr>
          </w:p>
        </w:tc>
        <w:tc>
          <w:tcPr>
            <w:tcW w:w="2791" w:type="dxa"/>
          </w:tcPr>
          <w:p>
            <w:pPr>
              <w:rPr>
                <w:rFonts w:hint="eastAsia" w:ascii="仿宋" w:hAnsi="仿宋" w:eastAsia="仿宋" w:cs="仿宋"/>
                <w:color w:val="000000"/>
                <w:kern w:val="0"/>
                <w:sz w:val="24"/>
                <w:szCs w:val="24"/>
              </w:rPr>
            </w:pPr>
          </w:p>
        </w:tc>
        <w:tc>
          <w:tcPr>
            <w:tcW w:w="2913" w:type="dxa"/>
          </w:tcPr>
          <w:p>
            <w:pPr>
              <w:rPr>
                <w:rFonts w:hint="eastAsia" w:ascii="仿宋" w:hAnsi="仿宋" w:eastAsia="仿宋" w:cs="仿宋"/>
                <w:color w:val="000000"/>
                <w:kern w:val="0"/>
                <w:sz w:val="24"/>
                <w:szCs w:val="24"/>
              </w:rPr>
            </w:pPr>
          </w:p>
        </w:tc>
      </w:tr>
    </w:tbl>
    <w:p>
      <w:pPr>
        <w:rPr>
          <w:rFonts w:hint="eastAsia" w:ascii="仿宋" w:hAnsi="仿宋" w:eastAsia="仿宋" w:cs="仿宋"/>
          <w:color w:val="000000"/>
          <w:kern w:val="0"/>
          <w:sz w:val="24"/>
          <w:szCs w:val="24"/>
        </w:rPr>
      </w:pPr>
      <w:bookmarkStart w:id="0" w:name="_Hlk525910136"/>
      <w:r>
        <w:rPr>
          <w:rFonts w:hint="eastAsia" w:ascii="仿宋" w:hAnsi="仿宋" w:eastAsia="仿宋" w:cs="仿宋"/>
          <w:color w:val="000000"/>
          <w:kern w:val="0"/>
          <w:sz w:val="24"/>
          <w:szCs w:val="24"/>
        </w:rPr>
        <w:t>注：</w:t>
      </w:r>
    </w:p>
    <w:p>
      <w:pPr>
        <w:rPr>
          <w:rFonts w:hint="eastAsia" w:ascii="仿宋" w:hAnsi="仿宋" w:eastAsia="仿宋" w:cs="仿宋"/>
          <w:color w:val="000000"/>
          <w:kern w:val="0"/>
          <w:sz w:val="24"/>
          <w:szCs w:val="24"/>
        </w:rPr>
      </w:pPr>
      <w:bookmarkStart w:id="1" w:name="_Hlk525856462"/>
      <w:r>
        <w:rPr>
          <w:rFonts w:hint="eastAsia" w:ascii="仿宋" w:hAnsi="仿宋" w:eastAsia="仿宋" w:cs="仿宋"/>
          <w:color w:val="000000"/>
          <w:kern w:val="0"/>
          <w:sz w:val="24"/>
          <w:szCs w:val="24"/>
        </w:rPr>
        <w:t>1. 供应商必须把</w:t>
      </w:r>
      <w:r>
        <w:rPr>
          <w:rFonts w:hint="eastAsia" w:ascii="仿宋" w:hAnsi="仿宋" w:eastAsia="仿宋" w:cs="仿宋"/>
          <w:color w:val="000000"/>
          <w:kern w:val="0"/>
          <w:sz w:val="24"/>
          <w:szCs w:val="24"/>
          <w:lang w:eastAsia="zh-CN"/>
        </w:rPr>
        <w:t>本文件内的</w:t>
      </w:r>
      <w:r>
        <w:rPr>
          <w:rFonts w:hint="eastAsia" w:ascii="仿宋" w:hAnsi="仿宋" w:eastAsia="仿宋" w:cs="仿宋"/>
          <w:color w:val="000000"/>
          <w:kern w:val="0"/>
          <w:sz w:val="24"/>
          <w:szCs w:val="24"/>
        </w:rPr>
        <w:t>要求全部列入此表。</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2．按照</w:t>
      </w:r>
      <w:r>
        <w:rPr>
          <w:rFonts w:hint="eastAsia" w:ascii="仿宋" w:hAnsi="仿宋" w:eastAsia="仿宋" w:cs="仿宋"/>
          <w:color w:val="000000"/>
          <w:kern w:val="0"/>
          <w:sz w:val="24"/>
          <w:szCs w:val="24"/>
          <w:lang w:eastAsia="zh-CN"/>
        </w:rPr>
        <w:t>本</w:t>
      </w:r>
      <w:r>
        <w:rPr>
          <w:rFonts w:hint="eastAsia" w:ascii="仿宋" w:hAnsi="仿宋" w:eastAsia="仿宋" w:cs="仿宋"/>
          <w:color w:val="000000"/>
          <w:kern w:val="0"/>
          <w:sz w:val="24"/>
          <w:szCs w:val="24"/>
        </w:rPr>
        <w:t>文件要求的顺序逐条对应应答，未应答按照未响应处理。</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3．供应商必须据实应答，不得虚假应答，否则将取消成交资格。</w:t>
      </w:r>
    </w:p>
    <w:bookmarkEnd w:id="0"/>
    <w:bookmarkEnd w:id="1"/>
    <w:p>
      <w:pPr>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bookmarkStart w:id="2" w:name="_Hlk525910141"/>
    </w:p>
    <w:p>
      <w:pPr>
        <w:pStyle w:val="11"/>
        <w:rPr>
          <w:rFonts w:hint="eastAsia" w:ascii="仿宋" w:hAnsi="仿宋" w:eastAsia="仿宋" w:cs="仿宋"/>
          <w:color w:val="000000"/>
          <w:kern w:val="0"/>
          <w:sz w:val="24"/>
          <w:szCs w:val="24"/>
        </w:rPr>
      </w:pPr>
    </w:p>
    <w:p>
      <w:pPr>
        <w:pStyle w:val="11"/>
        <w:rPr>
          <w:rFonts w:hint="eastAsia" w:ascii="仿宋" w:hAnsi="仿宋" w:eastAsia="仿宋" w:cs="仿宋"/>
          <w:color w:val="000000"/>
          <w:kern w:val="0"/>
          <w:sz w:val="24"/>
          <w:szCs w:val="24"/>
        </w:rPr>
      </w:pPr>
    </w:p>
    <w:p>
      <w:pPr>
        <w:pStyle w:val="11"/>
        <w:rPr>
          <w:rFonts w:hint="eastAsia" w:ascii="仿宋" w:hAnsi="仿宋" w:eastAsia="仿宋" w:cs="仿宋"/>
          <w:color w:val="000000"/>
          <w:kern w:val="0"/>
          <w:sz w:val="24"/>
          <w:szCs w:val="24"/>
        </w:rPr>
      </w:pPr>
    </w:p>
    <w:p>
      <w:pPr>
        <w:pStyle w:val="11"/>
        <w:rPr>
          <w:rFonts w:hint="eastAsia" w:ascii="仿宋" w:hAnsi="仿宋" w:eastAsia="仿宋" w:cs="仿宋"/>
          <w:color w:val="000000"/>
          <w:kern w:val="0"/>
          <w:sz w:val="24"/>
          <w:szCs w:val="24"/>
        </w:rPr>
      </w:pPr>
    </w:p>
    <w:p>
      <w:pPr>
        <w:pStyle w:val="11"/>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供应商名称：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（盖单位公章）</w:t>
      </w:r>
    </w:p>
    <w:p>
      <w:pPr>
        <w:pStyle w:val="11"/>
        <w:rPr>
          <w:rFonts w:hint="eastAsia"/>
          <w:sz w:val="24"/>
          <w:szCs w:val="24"/>
        </w:rPr>
      </w:pP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法定代表人/单位负责人或被授权人（签字或盖个人名章）：</w:t>
      </w:r>
    </w:p>
    <w:p>
      <w:pPr>
        <w:rPr>
          <w:rFonts w:hint="eastAsia" w:ascii="仿宋" w:hAnsi="仿宋" w:eastAsia="仿宋" w:cs="仿宋"/>
          <w:color w:val="000000"/>
          <w:kern w:val="0"/>
          <w:sz w:val="24"/>
          <w:szCs w:val="24"/>
        </w:rPr>
      </w:pPr>
    </w:p>
    <w:p>
      <w:pPr>
        <w:rPr>
          <w:rFonts w:hint="eastAsia"/>
          <w:lang w:eastAsia="zh-CN"/>
        </w:rPr>
      </w:pPr>
      <w:r>
        <w:rPr>
          <w:rFonts w:hint="eastAsia" w:ascii="仿宋" w:hAnsi="仿宋" w:eastAsia="仿宋" w:cs="仿宋"/>
          <w:color w:val="000000"/>
          <w:kern w:val="0"/>
          <w:sz w:val="24"/>
          <w:szCs w:val="24"/>
        </w:rPr>
        <w:t>日  期：</w:t>
      </w:r>
      <w:bookmarkEnd w:id="2"/>
    </w:p>
    <w:p>
      <w:pPr>
        <w:pStyle w:val="7"/>
        <w:numPr>
          <w:ilvl w:val="0"/>
          <w:numId w:val="0"/>
        </w:numPr>
        <w:jc w:val="both"/>
        <w:rPr>
          <w:rFonts w:hint="eastAsia" w:ascii="仿宋" w:hAnsi="仿宋" w:eastAsia="仿宋"/>
          <w:b/>
          <w:bCs/>
          <w:i w:val="0"/>
          <w:iCs w:val="0"/>
          <w:color w:val="auto"/>
          <w:sz w:val="32"/>
          <w:szCs w:val="32"/>
          <w:lang w:val="en-US" w:eastAsia="zh-CN"/>
        </w:rPr>
      </w:pPr>
    </w:p>
    <w:p>
      <w:pPr>
        <w:numPr>
          <w:ilvl w:val="0"/>
          <w:numId w:val="0"/>
        </w:numPr>
        <w:rPr>
          <w:rFonts w:hint="eastAsia"/>
          <w:lang w:eastAsia="zh-CN"/>
        </w:rPr>
      </w:pPr>
    </w:p>
    <w:p>
      <w:pPr>
        <w:pStyle w:val="11"/>
        <w:rPr>
          <w:rFonts w:hint="eastAsia"/>
          <w:lang w:eastAsia="zh-CN"/>
        </w:rPr>
      </w:pPr>
    </w:p>
    <w:p>
      <w:pPr>
        <w:pStyle w:val="11"/>
        <w:rPr>
          <w:rFonts w:hint="eastAsia"/>
          <w:lang w:eastAsia="zh-CN"/>
        </w:rPr>
      </w:pPr>
    </w:p>
    <w:p>
      <w:pPr>
        <w:jc w:val="center"/>
        <w:rPr>
          <w:rFonts w:ascii="仿宋" w:hAnsi="仿宋" w:eastAsia="仿宋" w:cs="Arial"/>
          <w:b/>
          <w:bCs/>
          <w:sz w:val="32"/>
          <w:szCs w:val="32"/>
        </w:rPr>
      </w:pPr>
      <w:r>
        <w:rPr>
          <w:rFonts w:hint="eastAsia" w:ascii="仿宋" w:hAnsi="仿宋" w:eastAsia="仿宋" w:cs="Arial"/>
          <w:b/>
          <w:bCs/>
          <w:sz w:val="32"/>
          <w:szCs w:val="32"/>
          <w:lang w:eastAsia="zh-CN"/>
        </w:rPr>
        <w:t>附表二：遴选申请人</w:t>
      </w:r>
      <w:r>
        <w:rPr>
          <w:rFonts w:hint="eastAsia" w:ascii="仿宋" w:hAnsi="仿宋" w:eastAsia="仿宋" w:cs="Arial"/>
          <w:b/>
          <w:bCs/>
          <w:sz w:val="32"/>
          <w:szCs w:val="32"/>
        </w:rPr>
        <w:t>基本情况表</w:t>
      </w:r>
    </w:p>
    <w:p>
      <w:pPr>
        <w:jc w:val="center"/>
        <w:rPr>
          <w:rFonts w:ascii="仿宋" w:hAnsi="仿宋" w:eastAsia="仿宋" w:cs="Arial"/>
          <w:b/>
          <w:bCs/>
          <w:sz w:val="32"/>
          <w:szCs w:val="32"/>
        </w:rPr>
      </w:pP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289"/>
        <w:gridCol w:w="551"/>
        <w:gridCol w:w="649"/>
        <w:gridCol w:w="191"/>
        <w:gridCol w:w="4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lang w:eastAsia="zh-CN"/>
              </w:rPr>
              <w:t>申请人</w:t>
            </w:r>
            <w:r>
              <w:rPr>
                <w:rFonts w:hint="eastAsia" w:ascii="仿宋" w:hAnsi="仿宋" w:eastAsia="仿宋" w:cs="Arial"/>
                <w:bCs/>
                <w:szCs w:val="21"/>
              </w:rPr>
              <w:t>名称</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注册地址</w:t>
            </w:r>
          </w:p>
        </w:tc>
        <w:tc>
          <w:tcPr>
            <w:tcW w:w="4489" w:type="dxa"/>
            <w:gridSpan w:val="6"/>
            <w:shd w:val="clear" w:color="auto" w:fill="auto"/>
            <w:vAlign w:val="center"/>
          </w:tcPr>
          <w:p>
            <w:pPr>
              <w:jc w:val="center"/>
              <w:rPr>
                <w:rFonts w:ascii="仿宋" w:hAnsi="仿宋" w:eastAsia="仿宋" w:cs="Arial"/>
                <w:bCs/>
                <w:szCs w:val="21"/>
              </w:rPr>
            </w:pPr>
          </w:p>
        </w:tc>
        <w:tc>
          <w:tcPr>
            <w:tcW w:w="120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邮政编码</w:t>
            </w:r>
          </w:p>
        </w:tc>
        <w:tc>
          <w:tcPr>
            <w:tcW w:w="1871" w:type="dxa"/>
            <w:gridSpan w:val="3"/>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hAnsi="仿宋" w:eastAsia="仿宋" w:cs="Arial"/>
                <w:bCs/>
                <w:szCs w:val="21"/>
              </w:rPr>
            </w:pPr>
            <w:r>
              <w:rPr>
                <w:rFonts w:hint="eastAsia" w:ascii="仿宋" w:hAnsi="仿宋" w:eastAsia="仿宋" w:cs="Arial"/>
                <w:bCs/>
                <w:szCs w:val="21"/>
              </w:rPr>
              <w:t>联系方式</w:t>
            </w:r>
          </w:p>
        </w:tc>
        <w:tc>
          <w:tcPr>
            <w:tcW w:w="108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联系人</w:t>
            </w:r>
          </w:p>
        </w:tc>
        <w:tc>
          <w:tcPr>
            <w:tcW w:w="3409" w:type="dxa"/>
            <w:gridSpan w:val="5"/>
            <w:shd w:val="clear" w:color="auto" w:fill="auto"/>
            <w:vAlign w:val="center"/>
          </w:tcPr>
          <w:p>
            <w:pPr>
              <w:jc w:val="center"/>
              <w:rPr>
                <w:rFonts w:ascii="仿宋" w:hAnsi="仿宋" w:eastAsia="仿宋" w:cs="Arial"/>
                <w:bCs/>
                <w:szCs w:val="21"/>
              </w:rPr>
            </w:pPr>
          </w:p>
        </w:tc>
        <w:tc>
          <w:tcPr>
            <w:tcW w:w="120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871" w:type="dxa"/>
            <w:gridSpan w:val="3"/>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仿宋" w:hAnsi="仿宋" w:eastAsia="仿宋" w:cs="Arial"/>
                <w:bCs/>
                <w:szCs w:val="21"/>
              </w:rPr>
            </w:pPr>
          </w:p>
        </w:tc>
        <w:tc>
          <w:tcPr>
            <w:tcW w:w="1080" w:type="dxa"/>
            <w:shd w:val="clear" w:color="auto" w:fill="auto"/>
            <w:vAlign w:val="center"/>
          </w:tcPr>
          <w:p>
            <w:pPr>
              <w:jc w:val="center"/>
              <w:rPr>
                <w:rFonts w:hint="eastAsia" w:ascii="仿宋" w:hAnsi="仿宋" w:eastAsia="仿宋" w:cs="Arial"/>
                <w:bCs/>
                <w:szCs w:val="21"/>
                <w:lang w:eastAsia="zh-CN"/>
              </w:rPr>
            </w:pPr>
            <w:r>
              <w:rPr>
                <w:rFonts w:hint="eastAsia" w:ascii="仿宋" w:hAnsi="仿宋" w:eastAsia="仿宋" w:cs="Arial"/>
                <w:bCs/>
                <w:szCs w:val="21"/>
                <w:lang w:eastAsia="zh-CN"/>
              </w:rPr>
              <w:t>邮箱</w:t>
            </w:r>
          </w:p>
        </w:tc>
        <w:tc>
          <w:tcPr>
            <w:tcW w:w="3409" w:type="dxa"/>
            <w:gridSpan w:val="5"/>
            <w:shd w:val="clear" w:color="auto" w:fill="auto"/>
            <w:vAlign w:val="center"/>
          </w:tcPr>
          <w:p>
            <w:pPr>
              <w:jc w:val="center"/>
              <w:rPr>
                <w:rFonts w:ascii="仿宋" w:hAnsi="仿宋" w:eastAsia="仿宋" w:cs="Arial"/>
                <w:bCs/>
                <w:szCs w:val="21"/>
              </w:rPr>
            </w:pPr>
          </w:p>
        </w:tc>
        <w:tc>
          <w:tcPr>
            <w:tcW w:w="120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传真</w:t>
            </w:r>
          </w:p>
        </w:tc>
        <w:tc>
          <w:tcPr>
            <w:tcW w:w="1871" w:type="dxa"/>
            <w:gridSpan w:val="3"/>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法定代表人/单位负责人</w:t>
            </w:r>
          </w:p>
        </w:tc>
        <w:tc>
          <w:tcPr>
            <w:tcW w:w="126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jc w:val="center"/>
              <w:rPr>
                <w:rFonts w:ascii="仿宋" w:hAnsi="仿宋" w:eastAsia="仿宋" w:cs="Arial"/>
                <w:bCs/>
                <w:szCs w:val="21"/>
              </w:rPr>
            </w:pPr>
          </w:p>
        </w:tc>
        <w:tc>
          <w:tcPr>
            <w:tcW w:w="126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技术负责人</w:t>
            </w:r>
          </w:p>
        </w:tc>
        <w:tc>
          <w:tcPr>
            <w:tcW w:w="126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jc w:val="center"/>
              <w:rPr>
                <w:rFonts w:ascii="仿宋" w:hAnsi="仿宋" w:eastAsia="仿宋" w:cs="Arial"/>
                <w:bCs/>
                <w:szCs w:val="21"/>
              </w:rPr>
            </w:pPr>
          </w:p>
        </w:tc>
        <w:tc>
          <w:tcPr>
            <w:tcW w:w="126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成立时间</w:t>
            </w:r>
          </w:p>
        </w:tc>
        <w:tc>
          <w:tcPr>
            <w:tcW w:w="2520" w:type="dxa"/>
            <w:gridSpan w:val="3"/>
            <w:vAlign w:val="center"/>
          </w:tcPr>
          <w:p>
            <w:pPr>
              <w:jc w:val="center"/>
              <w:rPr>
                <w:rFonts w:ascii="仿宋" w:hAnsi="仿宋" w:eastAsia="仿宋" w:cs="Arial"/>
                <w:bCs/>
                <w:szCs w:val="21"/>
              </w:rPr>
            </w:pPr>
          </w:p>
        </w:tc>
        <w:tc>
          <w:tcPr>
            <w:tcW w:w="5040" w:type="dxa"/>
            <w:gridSpan w:val="8"/>
            <w:vAlign w:val="center"/>
          </w:tcPr>
          <w:p>
            <w:pPr>
              <w:jc w:val="center"/>
              <w:rPr>
                <w:rFonts w:ascii="仿宋" w:hAnsi="仿宋" w:eastAsia="仿宋" w:cs="Arial"/>
                <w:bCs/>
                <w:szCs w:val="21"/>
              </w:rPr>
            </w:pPr>
            <w:r>
              <w:rPr>
                <w:rFonts w:hint="eastAsia" w:ascii="仿宋" w:hAnsi="仿宋" w:eastAsia="仿宋"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企业资质等级</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restart"/>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其中</w:t>
            </w:r>
          </w:p>
        </w:tc>
        <w:tc>
          <w:tcPr>
            <w:tcW w:w="1680" w:type="dxa"/>
            <w:gridSpan w:val="4"/>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项目经理</w:t>
            </w:r>
          </w:p>
        </w:tc>
        <w:tc>
          <w:tcPr>
            <w:tcW w:w="1680" w:type="dxa"/>
            <w:gridSpan w:val="2"/>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营业执照</w:t>
            </w:r>
            <w:r>
              <w:rPr>
                <w:rFonts w:hint="eastAsia" w:ascii="仿宋" w:hAnsi="仿宋" w:eastAsia="仿宋"/>
              </w:rPr>
              <w:t>号</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4"/>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高级职称人员</w:t>
            </w:r>
          </w:p>
        </w:tc>
        <w:tc>
          <w:tcPr>
            <w:tcW w:w="1680" w:type="dxa"/>
            <w:gridSpan w:val="2"/>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注册资金</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4"/>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中级职称人员</w:t>
            </w:r>
          </w:p>
        </w:tc>
        <w:tc>
          <w:tcPr>
            <w:tcW w:w="1680" w:type="dxa"/>
            <w:gridSpan w:val="2"/>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开户银行</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4"/>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初级职称人员</w:t>
            </w:r>
          </w:p>
        </w:tc>
        <w:tc>
          <w:tcPr>
            <w:tcW w:w="1680" w:type="dxa"/>
            <w:gridSpan w:val="2"/>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账号</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4"/>
            <w:shd w:val="clear" w:color="auto" w:fill="auto"/>
            <w:vAlign w:val="center"/>
          </w:tcPr>
          <w:p>
            <w:pPr>
              <w:jc w:val="center"/>
              <w:rPr>
                <w:rFonts w:hint="eastAsia" w:ascii="仿宋" w:hAnsi="仿宋" w:eastAsia="仿宋" w:cs="Arial"/>
                <w:bCs/>
                <w:szCs w:val="21"/>
                <w:lang w:eastAsia="zh-CN"/>
              </w:rPr>
            </w:pPr>
            <w:r>
              <w:rPr>
                <w:rFonts w:hint="eastAsia" w:ascii="仿宋" w:hAnsi="仿宋" w:eastAsia="仿宋" w:cs="Arial"/>
                <w:bCs/>
                <w:szCs w:val="21"/>
                <w:lang w:eastAsia="zh-CN"/>
              </w:rPr>
              <w:t>其他</w:t>
            </w:r>
          </w:p>
        </w:tc>
        <w:tc>
          <w:tcPr>
            <w:tcW w:w="1680" w:type="dxa"/>
            <w:gridSpan w:val="2"/>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经营范围</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备注</w:t>
            </w:r>
          </w:p>
        </w:tc>
        <w:tc>
          <w:tcPr>
            <w:tcW w:w="7560" w:type="dxa"/>
            <w:gridSpan w:val="11"/>
            <w:vAlign w:val="center"/>
          </w:tcPr>
          <w:p>
            <w:pPr>
              <w:jc w:val="center"/>
              <w:rPr>
                <w:rFonts w:ascii="仿宋" w:hAnsi="仿宋" w:eastAsia="仿宋" w:cs="Arial"/>
                <w:bCs/>
                <w:szCs w:val="21"/>
              </w:rPr>
            </w:pPr>
          </w:p>
        </w:tc>
      </w:tr>
    </w:tbl>
    <w:p>
      <w:pPr>
        <w:spacing w:line="400" w:lineRule="exact"/>
        <w:rPr>
          <w:rFonts w:ascii="仿宋" w:hAnsi="仿宋" w:eastAsia="仿宋"/>
          <w:sz w:val="24"/>
        </w:rPr>
      </w:pPr>
    </w:p>
    <w:p>
      <w:pPr>
        <w:spacing w:line="400" w:lineRule="exact"/>
        <w:rPr>
          <w:rFonts w:ascii="仿宋" w:hAnsi="仿宋" w:eastAsia="仿宋"/>
          <w:sz w:val="24"/>
        </w:rPr>
      </w:pPr>
      <w:r>
        <w:rPr>
          <w:rFonts w:hint="eastAsia" w:ascii="仿宋" w:hAnsi="仿宋" w:eastAsia="仿宋"/>
          <w:sz w:val="24"/>
        </w:rPr>
        <w:t>供应商名称：XXX（盖单位公章）</w:t>
      </w:r>
    </w:p>
    <w:p>
      <w:pPr>
        <w:spacing w:line="400" w:lineRule="exact"/>
        <w:rPr>
          <w:rFonts w:ascii="仿宋" w:hAnsi="仿宋" w:eastAsia="仿宋"/>
          <w:bCs/>
          <w:sz w:val="24"/>
        </w:rPr>
      </w:pPr>
      <w:r>
        <w:rPr>
          <w:rFonts w:hint="eastAsia" w:ascii="仿宋" w:hAnsi="仿宋" w:eastAsia="仿宋"/>
          <w:bCs/>
          <w:sz w:val="24"/>
        </w:rPr>
        <w:t>法定代表人/单</w:t>
      </w:r>
      <w:r>
        <w:rPr>
          <w:rFonts w:hint="eastAsia" w:ascii="仿宋" w:hAnsi="仿宋" w:eastAsia="仿宋"/>
          <w:sz w:val="24"/>
        </w:rPr>
        <w:t>XXX</w:t>
      </w:r>
      <w:r>
        <w:rPr>
          <w:rFonts w:hint="eastAsia" w:ascii="仿宋" w:hAnsi="仿宋" w:eastAsia="仿宋"/>
          <w:bCs/>
          <w:sz w:val="24"/>
        </w:rPr>
        <w:t>位负责人或授权代表</w:t>
      </w:r>
      <w:r>
        <w:rPr>
          <w:rFonts w:hint="eastAsia" w:ascii="仿宋" w:hAnsi="仿宋" w:eastAsia="仿宋"/>
          <w:sz w:val="24"/>
        </w:rPr>
        <w:t>（签字或加盖个人印章）</w:t>
      </w:r>
      <w:r>
        <w:rPr>
          <w:rFonts w:hint="eastAsia" w:ascii="仿宋" w:hAnsi="仿宋" w:eastAsia="仿宋"/>
          <w:bCs/>
          <w:sz w:val="24"/>
        </w:rPr>
        <w:t>：XXX</w:t>
      </w:r>
    </w:p>
    <w:p>
      <w:pPr>
        <w:spacing w:line="400" w:lineRule="exact"/>
        <w:rPr>
          <w:rFonts w:ascii="仿宋" w:hAnsi="仿宋" w:eastAsia="仿宋"/>
          <w:bCs/>
          <w:sz w:val="24"/>
        </w:rPr>
      </w:pPr>
      <w:r>
        <w:rPr>
          <w:rFonts w:hint="eastAsia" w:ascii="仿宋" w:hAnsi="仿宋" w:eastAsia="仿宋"/>
          <w:bCs/>
          <w:sz w:val="24"/>
        </w:rPr>
        <w:t>日期：XXX年XXX月XXX日</w:t>
      </w:r>
    </w:p>
    <w:p>
      <w:pPr>
        <w:pStyle w:val="11"/>
        <w:rPr>
          <w:rFonts w:hint="eastAsia"/>
          <w:lang w:eastAsia="zh-CN"/>
        </w:rPr>
      </w:pPr>
    </w:p>
    <w:p>
      <w:pPr>
        <w:pStyle w:val="11"/>
        <w:rPr>
          <w:rFonts w:hint="eastAsia"/>
          <w:lang w:eastAsia="zh-CN"/>
        </w:rPr>
      </w:pPr>
    </w:p>
    <w:p>
      <w:pPr>
        <w:pStyle w:val="11"/>
        <w:rPr>
          <w:rFonts w:hint="eastAsia"/>
          <w:lang w:eastAsia="zh-CN"/>
        </w:rPr>
      </w:pPr>
    </w:p>
    <w:p>
      <w:pPr>
        <w:pStyle w:val="11"/>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zZTBkYjE4NTI2MWZhMWFlZTJhZGU2ZjVhMGU1MDMifQ=="/>
  </w:docVars>
  <w:rsids>
    <w:rsidRoot w:val="0025319C"/>
    <w:rsid w:val="00025660"/>
    <w:rsid w:val="0006100D"/>
    <w:rsid w:val="00071440"/>
    <w:rsid w:val="000B087D"/>
    <w:rsid w:val="000F27DE"/>
    <w:rsid w:val="0016030C"/>
    <w:rsid w:val="001A1988"/>
    <w:rsid w:val="001B053A"/>
    <w:rsid w:val="001C6E7B"/>
    <w:rsid w:val="001F6C7F"/>
    <w:rsid w:val="00203B3E"/>
    <w:rsid w:val="0025319C"/>
    <w:rsid w:val="00266D27"/>
    <w:rsid w:val="00266EEC"/>
    <w:rsid w:val="002D435D"/>
    <w:rsid w:val="002D75C0"/>
    <w:rsid w:val="002F4638"/>
    <w:rsid w:val="003C5EBA"/>
    <w:rsid w:val="003D1545"/>
    <w:rsid w:val="003E1B70"/>
    <w:rsid w:val="00411C68"/>
    <w:rsid w:val="00464BE7"/>
    <w:rsid w:val="004E294C"/>
    <w:rsid w:val="004E56AF"/>
    <w:rsid w:val="005103E5"/>
    <w:rsid w:val="0056409A"/>
    <w:rsid w:val="00567430"/>
    <w:rsid w:val="005C7B93"/>
    <w:rsid w:val="0060383B"/>
    <w:rsid w:val="0066539A"/>
    <w:rsid w:val="00730B3D"/>
    <w:rsid w:val="0074099A"/>
    <w:rsid w:val="00744257"/>
    <w:rsid w:val="00744B9E"/>
    <w:rsid w:val="00766572"/>
    <w:rsid w:val="007766D9"/>
    <w:rsid w:val="007A4123"/>
    <w:rsid w:val="00880FCF"/>
    <w:rsid w:val="0093047C"/>
    <w:rsid w:val="00933FA4"/>
    <w:rsid w:val="00974935"/>
    <w:rsid w:val="009C5622"/>
    <w:rsid w:val="009D0A01"/>
    <w:rsid w:val="00A12CA3"/>
    <w:rsid w:val="00A45B31"/>
    <w:rsid w:val="00A608F4"/>
    <w:rsid w:val="00A83A97"/>
    <w:rsid w:val="00AC79EA"/>
    <w:rsid w:val="00AD673A"/>
    <w:rsid w:val="00AD6EF8"/>
    <w:rsid w:val="00AF7460"/>
    <w:rsid w:val="00B1463F"/>
    <w:rsid w:val="00B245F6"/>
    <w:rsid w:val="00B74561"/>
    <w:rsid w:val="00BA7FC2"/>
    <w:rsid w:val="00C528AF"/>
    <w:rsid w:val="00C76859"/>
    <w:rsid w:val="00CC7A9D"/>
    <w:rsid w:val="00CF13EC"/>
    <w:rsid w:val="00DD7D00"/>
    <w:rsid w:val="00E135C0"/>
    <w:rsid w:val="00E56449"/>
    <w:rsid w:val="00E74640"/>
    <w:rsid w:val="00EA7B73"/>
    <w:rsid w:val="00ED33CD"/>
    <w:rsid w:val="00EF2A1F"/>
    <w:rsid w:val="00F64777"/>
    <w:rsid w:val="00F77217"/>
    <w:rsid w:val="00F9039A"/>
    <w:rsid w:val="00F9475E"/>
    <w:rsid w:val="00FC02F7"/>
    <w:rsid w:val="00FD2F57"/>
    <w:rsid w:val="04E53408"/>
    <w:rsid w:val="0B8E25BD"/>
    <w:rsid w:val="0C072798"/>
    <w:rsid w:val="0C843404"/>
    <w:rsid w:val="134102EA"/>
    <w:rsid w:val="17CD354E"/>
    <w:rsid w:val="1C9B7607"/>
    <w:rsid w:val="20A05D88"/>
    <w:rsid w:val="225A11FA"/>
    <w:rsid w:val="23052E2B"/>
    <w:rsid w:val="25006A51"/>
    <w:rsid w:val="25234925"/>
    <w:rsid w:val="28AB3AAE"/>
    <w:rsid w:val="2B525C18"/>
    <w:rsid w:val="2D7E7A5C"/>
    <w:rsid w:val="328A707C"/>
    <w:rsid w:val="346A73A7"/>
    <w:rsid w:val="3A7210F8"/>
    <w:rsid w:val="3BE0011E"/>
    <w:rsid w:val="3C1271E6"/>
    <w:rsid w:val="3F202858"/>
    <w:rsid w:val="3F2B7B55"/>
    <w:rsid w:val="467A54DB"/>
    <w:rsid w:val="49F107D7"/>
    <w:rsid w:val="4D330DC5"/>
    <w:rsid w:val="525971A8"/>
    <w:rsid w:val="54407689"/>
    <w:rsid w:val="557C02DF"/>
    <w:rsid w:val="5B5921C7"/>
    <w:rsid w:val="5FBB0743"/>
    <w:rsid w:val="72C20C99"/>
    <w:rsid w:val="78EE2D93"/>
    <w:rsid w:val="7AAD55BD"/>
    <w:rsid w:val="7CFB3210"/>
    <w:rsid w:val="7E7C3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after="120"/>
    </w:pPr>
    <w:rPr>
      <w:rFonts w:ascii="Calibri" w:hAnsi="Calibri" w:eastAsia="宋体"/>
    </w:r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Body Text"/>
    <w:basedOn w:val="1"/>
    <w:next w:val="1"/>
    <w:qFormat/>
    <w:uiPriority w:val="1"/>
    <w:pPr>
      <w:spacing w:after="120"/>
    </w:pPr>
    <w:rPr>
      <w:rFonts w:eastAsia="宋体"/>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Arial" w:hAnsi="Arial" w:cs="Arial"/>
      <w:b/>
      <w:bCs/>
      <w:kern w:val="28"/>
      <w:szCs w:val="32"/>
    </w:rPr>
  </w:style>
  <w:style w:type="table" w:styleId="9">
    <w:name w:val="Table Grid"/>
    <w:basedOn w:val="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table" w:customStyle="1" w:styleId="14">
    <w:name w:val="网格型2"/>
    <w:basedOn w:val="8"/>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1543</Words>
  <Characters>1598</Characters>
  <Lines>11</Lines>
  <Paragraphs>3</Paragraphs>
  <TotalTime>0</TotalTime>
  <ScaleCrop>false</ScaleCrop>
  <LinksUpToDate>false</LinksUpToDate>
  <CharactersWithSpaces>1598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2024-06-14T02:29:00Z</dcterms:created>
  <dc:creator>Hong You</dc:creator>
  <cp:lastModifiedBy>松哥</cp:lastModifiedBy>
  <dcterms:modified xsi:type="dcterms:W3CDTF">2024-06-14T04:23:44Z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D59405764CFA43E89B560B16BFB3DE81_13</vt:lpwstr>
  </property>
</Properties>
</file>